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128"/>
        <w:gridCol w:w="2338"/>
        <w:gridCol w:w="2338"/>
      </w:tblGrid>
      <w:tr w:rsidR="00D72AC6" w14:paraId="13ED1C3A" w14:textId="77777777" w:rsidTr="00D72AC6">
        <w:trPr>
          <w:trHeight w:val="1266"/>
        </w:trPr>
        <w:tc>
          <w:tcPr>
            <w:tcW w:w="4675" w:type="dxa"/>
            <w:gridSpan w:val="2"/>
          </w:tcPr>
          <w:p w14:paraId="715C88B9" w14:textId="77777777" w:rsidR="00D72AC6" w:rsidRDefault="00D72AC6">
            <w:r>
              <w:drawing>
                <wp:inline distT="0" distB="0" distL="0" distR="0" wp14:anchorId="0776EB8B" wp14:editId="7836F9DA">
                  <wp:extent cx="673100" cy="673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tc>
        <w:tc>
          <w:tcPr>
            <w:tcW w:w="4675" w:type="dxa"/>
            <w:gridSpan w:val="2"/>
          </w:tcPr>
          <w:p w14:paraId="05F615A6" w14:textId="77777777" w:rsidR="00D72AC6" w:rsidRPr="00D72AC6" w:rsidRDefault="00D72AC6" w:rsidP="00D72AC6">
            <w:pPr>
              <w:jc w:val="right"/>
              <w:rPr>
                <w:b/>
              </w:rPr>
            </w:pPr>
            <w:r w:rsidRPr="00D72AC6">
              <w:rPr>
                <w:b/>
              </w:rPr>
              <w:t>ÉVALUATION PSYCHOLOGIQUE</w:t>
            </w:r>
          </w:p>
          <w:p w14:paraId="4CA93F45" w14:textId="77777777" w:rsidR="00D72AC6" w:rsidRDefault="00D72AC6" w:rsidP="00D72AC6">
            <w:pPr>
              <w:jc w:val="right"/>
            </w:pPr>
            <w:r w:rsidRPr="00D72AC6">
              <w:rPr>
                <w:b/>
              </w:rPr>
              <w:t>RAPPORT D’ÉVALUATION</w:t>
            </w:r>
          </w:p>
        </w:tc>
      </w:tr>
      <w:tr w:rsidR="00D72AC6" w:rsidRPr="00D72AC6" w14:paraId="354B5FE5" w14:textId="77777777" w:rsidTr="00D72AC6">
        <w:tc>
          <w:tcPr>
            <w:tcW w:w="9350" w:type="dxa"/>
            <w:gridSpan w:val="4"/>
          </w:tcPr>
          <w:p w14:paraId="0A608E9A" w14:textId="77777777" w:rsidR="00D72AC6" w:rsidRPr="00D72AC6" w:rsidRDefault="00D72AC6" w:rsidP="00D72AC6">
            <w:pPr>
              <w:jc w:val="center"/>
              <w:rPr>
                <w:sz w:val="20"/>
                <w:szCs w:val="20"/>
              </w:rPr>
            </w:pPr>
            <w:r w:rsidRPr="00D72AC6">
              <w:rPr>
                <w:sz w:val="20"/>
                <w:szCs w:val="20"/>
              </w:rPr>
              <w:t>Remplissez le formulaire en inscrivant les renseignements demandés dans les champs appropriés</w:t>
            </w:r>
          </w:p>
        </w:tc>
      </w:tr>
      <w:tr w:rsidR="00D72AC6" w14:paraId="58A14910" w14:textId="77777777" w:rsidTr="00D72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4"/>
            <w:shd w:val="pct25" w:color="auto" w:fill="auto"/>
          </w:tcPr>
          <w:p w14:paraId="27AAA5A4" w14:textId="77777777" w:rsidR="00D72AC6" w:rsidRDefault="00D72AC6" w:rsidP="00D72AC6">
            <w:pPr>
              <w:pStyle w:val="Entete"/>
            </w:pPr>
            <w:r>
              <w:t>Renseignements sur l’identité du client</w:t>
            </w:r>
          </w:p>
        </w:tc>
      </w:tr>
      <w:tr w:rsidR="00D72AC6" w14:paraId="29F875BB" w14:textId="77777777" w:rsidTr="00D72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4" w:type="dxa"/>
            <w:gridSpan w:val="2"/>
          </w:tcPr>
          <w:p w14:paraId="3E7CC567" w14:textId="77777777" w:rsidR="00D72AC6" w:rsidRDefault="00D72AC6" w:rsidP="00D72AC6">
            <w:pPr>
              <w:rPr>
                <w:sz w:val="20"/>
                <w:szCs w:val="20"/>
              </w:rPr>
            </w:pPr>
            <w:r>
              <w:rPr>
                <w:sz w:val="20"/>
                <w:szCs w:val="20"/>
              </w:rPr>
              <w:t xml:space="preserve">Nom </w:t>
            </w:r>
            <w:r w:rsidR="00FB4D9F">
              <w:rPr>
                <w:sz w:val="20"/>
                <w:szCs w:val="20"/>
              </w:rPr>
              <w:t>à</w:t>
            </w:r>
            <w:r>
              <w:rPr>
                <w:sz w:val="20"/>
                <w:szCs w:val="20"/>
              </w:rPr>
              <w:t xml:space="preserve"> la naissance</w:t>
            </w:r>
          </w:p>
          <w:p w14:paraId="53ADCB0C" w14:textId="62405BE4" w:rsidR="00D72AC6" w:rsidRDefault="00C7448B" w:rsidP="00D72AC6">
            <w:pPr>
              <w:rPr>
                <w:sz w:val="20"/>
                <w:szCs w:val="20"/>
              </w:rPr>
            </w:pPr>
            <w:r>
              <w:rPr>
                <w:sz w:val="20"/>
                <w:szCs w:val="20"/>
              </w:rPr>
              <w:t>Joe Blow</w:t>
            </w:r>
          </w:p>
        </w:tc>
        <w:tc>
          <w:tcPr>
            <w:tcW w:w="2338" w:type="dxa"/>
            <w:tcBorders>
              <w:right w:val="nil"/>
            </w:tcBorders>
          </w:tcPr>
          <w:p w14:paraId="4D5361E7" w14:textId="77777777" w:rsidR="00D72AC6" w:rsidRDefault="00D72AC6" w:rsidP="00D72AC6">
            <w:pPr>
              <w:rPr>
                <w:sz w:val="20"/>
                <w:szCs w:val="20"/>
              </w:rPr>
            </w:pPr>
            <w:r>
              <w:rPr>
                <w:sz w:val="20"/>
                <w:szCs w:val="20"/>
              </w:rPr>
              <w:t>Numéro de dossier de IVAC du client</w:t>
            </w:r>
          </w:p>
        </w:tc>
        <w:tc>
          <w:tcPr>
            <w:tcW w:w="2338" w:type="dxa"/>
            <w:tcBorders>
              <w:left w:val="nil"/>
            </w:tcBorders>
            <w:vAlign w:val="center"/>
          </w:tcPr>
          <w:p w14:paraId="12DFACE5" w14:textId="7A4DE966" w:rsidR="00D72AC6" w:rsidRDefault="00C7448B" w:rsidP="00D72AC6">
            <w:pPr>
              <w:jc w:val="center"/>
              <w:rPr>
                <w:sz w:val="20"/>
                <w:szCs w:val="20"/>
              </w:rPr>
            </w:pPr>
            <w:r>
              <w:rPr>
                <w:sz w:val="20"/>
                <w:szCs w:val="20"/>
              </w:rPr>
              <w:t>XXX XXX XXX</w:t>
            </w:r>
          </w:p>
        </w:tc>
      </w:tr>
      <w:tr w:rsidR="00D72AC6" w14:paraId="4BD07F0C" w14:textId="77777777" w:rsidTr="00D40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47" w:type="dxa"/>
            <w:tcBorders>
              <w:bottom w:val="single" w:sz="4" w:space="0" w:color="auto"/>
            </w:tcBorders>
            <w:vAlign w:val="center"/>
          </w:tcPr>
          <w:p w14:paraId="3BC944AD" w14:textId="77777777" w:rsidR="00D72AC6" w:rsidRDefault="00D72AC6" w:rsidP="00D72AC6">
            <w:pPr>
              <w:rPr>
                <w:sz w:val="20"/>
                <w:szCs w:val="20"/>
              </w:rPr>
            </w:pPr>
            <w:r>
              <w:rPr>
                <w:sz w:val="20"/>
                <w:szCs w:val="20"/>
              </w:rPr>
              <w:t>Date de l’acte criminel</w:t>
            </w:r>
          </w:p>
        </w:tc>
        <w:tc>
          <w:tcPr>
            <w:tcW w:w="2127" w:type="dxa"/>
            <w:tcBorders>
              <w:bottom w:val="single" w:sz="4" w:space="0" w:color="auto"/>
            </w:tcBorders>
            <w:vAlign w:val="center"/>
          </w:tcPr>
          <w:p w14:paraId="335C6E1A" w14:textId="34A8A599" w:rsidR="00D72AC6" w:rsidRDefault="00D72AC6" w:rsidP="00D72AC6">
            <w:pPr>
              <w:jc w:val="center"/>
              <w:rPr>
                <w:sz w:val="20"/>
                <w:szCs w:val="20"/>
              </w:rPr>
            </w:pPr>
          </w:p>
        </w:tc>
        <w:tc>
          <w:tcPr>
            <w:tcW w:w="2338" w:type="dxa"/>
            <w:tcBorders>
              <w:bottom w:val="single" w:sz="4" w:space="0" w:color="auto"/>
            </w:tcBorders>
          </w:tcPr>
          <w:p w14:paraId="7BF89955" w14:textId="77777777" w:rsidR="00D72AC6" w:rsidRDefault="00D72AC6" w:rsidP="00D72AC6">
            <w:pPr>
              <w:rPr>
                <w:sz w:val="20"/>
                <w:szCs w:val="20"/>
              </w:rPr>
            </w:pPr>
            <w:r>
              <w:rPr>
                <w:sz w:val="20"/>
                <w:szCs w:val="20"/>
              </w:rPr>
              <w:t>Date de la récidive, de la rechute ou de l’aggravation</w:t>
            </w:r>
          </w:p>
        </w:tc>
        <w:tc>
          <w:tcPr>
            <w:tcW w:w="2338" w:type="dxa"/>
            <w:tcBorders>
              <w:bottom w:val="single" w:sz="4" w:space="0" w:color="auto"/>
            </w:tcBorders>
            <w:vAlign w:val="center"/>
          </w:tcPr>
          <w:p w14:paraId="0B1F536F" w14:textId="77777777" w:rsidR="00D72AC6" w:rsidRDefault="00D72AC6" w:rsidP="00D72AC6">
            <w:pPr>
              <w:jc w:val="center"/>
              <w:rPr>
                <w:sz w:val="20"/>
                <w:szCs w:val="20"/>
              </w:rPr>
            </w:pPr>
          </w:p>
        </w:tc>
      </w:tr>
      <w:tr w:rsidR="00D40239" w14:paraId="52DD4B8D" w14:textId="77777777" w:rsidTr="00D40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4"/>
            <w:shd w:val="clear" w:color="auto" w:fill="BFBFBF" w:themeFill="background1" w:themeFillShade="BF"/>
          </w:tcPr>
          <w:p w14:paraId="18A6D244" w14:textId="77777777" w:rsidR="00D40239" w:rsidRDefault="00D40239" w:rsidP="00D40239">
            <w:pPr>
              <w:pStyle w:val="Entete"/>
            </w:pPr>
            <w:r>
              <w:t>Renseignements sur l’identité du fournisseur</w:t>
            </w:r>
          </w:p>
        </w:tc>
      </w:tr>
      <w:tr w:rsidR="00D40239" w14:paraId="6FE3F0EA" w14:textId="77777777" w:rsidTr="0087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4" w:type="dxa"/>
            <w:gridSpan w:val="2"/>
          </w:tcPr>
          <w:p w14:paraId="0EA839B1" w14:textId="77777777" w:rsidR="00D40239" w:rsidRDefault="00D40239" w:rsidP="00D72AC6">
            <w:pPr>
              <w:rPr>
                <w:sz w:val="20"/>
                <w:szCs w:val="20"/>
              </w:rPr>
            </w:pPr>
            <w:r>
              <w:rPr>
                <w:sz w:val="20"/>
                <w:szCs w:val="20"/>
              </w:rPr>
              <w:t>Nom</w:t>
            </w:r>
          </w:p>
          <w:p w14:paraId="66B9EA21" w14:textId="5A122AD2" w:rsidR="00D40239" w:rsidRDefault="00D40239" w:rsidP="00D72AC6">
            <w:pPr>
              <w:rPr>
                <w:sz w:val="20"/>
                <w:szCs w:val="20"/>
              </w:rPr>
            </w:pPr>
          </w:p>
        </w:tc>
        <w:tc>
          <w:tcPr>
            <w:tcW w:w="4676" w:type="dxa"/>
            <w:gridSpan w:val="2"/>
          </w:tcPr>
          <w:p w14:paraId="0557E1FD" w14:textId="77777777" w:rsidR="00D40239" w:rsidRDefault="00D40239" w:rsidP="00D72AC6">
            <w:pPr>
              <w:rPr>
                <w:sz w:val="20"/>
                <w:szCs w:val="20"/>
              </w:rPr>
            </w:pPr>
            <w:r>
              <w:rPr>
                <w:sz w:val="20"/>
                <w:szCs w:val="20"/>
              </w:rPr>
              <w:t>Titre professionnel</w:t>
            </w:r>
          </w:p>
          <w:p w14:paraId="17854CE7" w14:textId="77777777" w:rsidR="00D40239" w:rsidRDefault="00D40239" w:rsidP="00D72AC6">
            <w:pPr>
              <w:rPr>
                <w:sz w:val="20"/>
                <w:szCs w:val="20"/>
              </w:rPr>
            </w:pPr>
            <w:r>
              <w:rPr>
                <w:sz w:val="20"/>
                <w:szCs w:val="20"/>
              </w:rPr>
              <w:t>Psychologue</w:t>
            </w:r>
          </w:p>
        </w:tc>
      </w:tr>
      <w:tr w:rsidR="00D40239" w14:paraId="236D8051" w14:textId="77777777" w:rsidTr="006B6A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4" w:type="dxa"/>
            <w:gridSpan w:val="2"/>
          </w:tcPr>
          <w:p w14:paraId="169E274A" w14:textId="77777777" w:rsidR="00D40239" w:rsidRDefault="00D40239" w:rsidP="00D72AC6">
            <w:pPr>
              <w:rPr>
                <w:sz w:val="20"/>
                <w:szCs w:val="20"/>
              </w:rPr>
            </w:pPr>
            <w:r>
              <w:rPr>
                <w:sz w:val="20"/>
                <w:szCs w:val="20"/>
              </w:rPr>
              <w:t>Numéro de permis</w:t>
            </w:r>
          </w:p>
          <w:p w14:paraId="4C55F31C" w14:textId="060190D6" w:rsidR="00D40239" w:rsidRDefault="00D40239" w:rsidP="00D72AC6">
            <w:pPr>
              <w:rPr>
                <w:sz w:val="20"/>
                <w:szCs w:val="20"/>
              </w:rPr>
            </w:pPr>
          </w:p>
        </w:tc>
        <w:tc>
          <w:tcPr>
            <w:tcW w:w="4676" w:type="dxa"/>
            <w:gridSpan w:val="2"/>
          </w:tcPr>
          <w:p w14:paraId="185C5FFA" w14:textId="77777777" w:rsidR="00D40239" w:rsidRDefault="00D40239" w:rsidP="00D72AC6">
            <w:pPr>
              <w:rPr>
                <w:sz w:val="20"/>
                <w:szCs w:val="20"/>
              </w:rPr>
            </w:pPr>
            <w:r>
              <w:rPr>
                <w:sz w:val="20"/>
                <w:szCs w:val="20"/>
              </w:rPr>
              <w:t>Numéro de téléphone</w:t>
            </w:r>
          </w:p>
          <w:p w14:paraId="2ADAB564" w14:textId="6CF30498" w:rsidR="00D40239" w:rsidRDefault="00D40239" w:rsidP="00D72AC6">
            <w:pPr>
              <w:rPr>
                <w:sz w:val="20"/>
                <w:szCs w:val="20"/>
              </w:rPr>
            </w:pPr>
          </w:p>
        </w:tc>
      </w:tr>
      <w:tr w:rsidR="00D40239" w14:paraId="53F03998" w14:textId="77777777" w:rsidTr="00DB0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4"/>
          </w:tcPr>
          <w:p w14:paraId="3AE065BD" w14:textId="77777777" w:rsidR="00D40239" w:rsidRDefault="00D40239" w:rsidP="00D72AC6">
            <w:pPr>
              <w:rPr>
                <w:sz w:val="20"/>
                <w:szCs w:val="20"/>
              </w:rPr>
            </w:pPr>
            <w:r>
              <w:rPr>
                <w:sz w:val="20"/>
                <w:szCs w:val="20"/>
              </w:rPr>
              <w:t>Numéro de fourniss</w:t>
            </w:r>
            <w:r w:rsidR="00FB4D9F">
              <w:rPr>
                <w:sz w:val="20"/>
                <w:szCs w:val="20"/>
              </w:rPr>
              <w:t>eu</w:t>
            </w:r>
            <w:r>
              <w:rPr>
                <w:sz w:val="20"/>
                <w:szCs w:val="20"/>
              </w:rPr>
              <w:t>r de services de la CNESST</w:t>
            </w:r>
          </w:p>
          <w:p w14:paraId="4DABD3FC" w14:textId="051E0D5B" w:rsidR="00D40239" w:rsidRDefault="00D40239" w:rsidP="00D72AC6">
            <w:pPr>
              <w:rPr>
                <w:sz w:val="20"/>
                <w:szCs w:val="20"/>
              </w:rPr>
            </w:pPr>
            <w:r>
              <w:rPr>
                <w:sz w:val="20"/>
                <w:szCs w:val="20"/>
              </w:rPr>
              <w:t xml:space="preserve">Individuel : </w:t>
            </w:r>
          </w:p>
        </w:tc>
      </w:tr>
      <w:tr w:rsidR="00D72AC6" w14:paraId="69C85621" w14:textId="77777777" w:rsidTr="00D40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47" w:type="dxa"/>
            <w:tcBorders>
              <w:bottom w:val="single" w:sz="4" w:space="0" w:color="auto"/>
            </w:tcBorders>
          </w:tcPr>
          <w:p w14:paraId="41DE6E43" w14:textId="77777777" w:rsidR="00D72AC6" w:rsidRDefault="00D40239" w:rsidP="00D72AC6">
            <w:pPr>
              <w:rPr>
                <w:sz w:val="20"/>
                <w:szCs w:val="20"/>
              </w:rPr>
            </w:pPr>
            <w:r>
              <w:rPr>
                <w:sz w:val="20"/>
                <w:szCs w:val="20"/>
              </w:rPr>
              <w:t>Soins ou services fournis du</w:t>
            </w:r>
          </w:p>
        </w:tc>
        <w:tc>
          <w:tcPr>
            <w:tcW w:w="2127" w:type="dxa"/>
            <w:tcBorders>
              <w:bottom w:val="single" w:sz="4" w:space="0" w:color="auto"/>
            </w:tcBorders>
          </w:tcPr>
          <w:p w14:paraId="0D38C55A" w14:textId="48A4D0C3" w:rsidR="00D72AC6" w:rsidRDefault="00C7448B" w:rsidP="00D72AC6">
            <w:pPr>
              <w:rPr>
                <w:sz w:val="20"/>
                <w:szCs w:val="20"/>
              </w:rPr>
            </w:pPr>
            <w:r>
              <w:rPr>
                <w:sz w:val="20"/>
                <w:szCs w:val="20"/>
              </w:rPr>
              <w:t>XXXX-XX-XX</w:t>
            </w:r>
          </w:p>
        </w:tc>
        <w:tc>
          <w:tcPr>
            <w:tcW w:w="2338" w:type="dxa"/>
            <w:tcBorders>
              <w:bottom w:val="single" w:sz="4" w:space="0" w:color="auto"/>
            </w:tcBorders>
          </w:tcPr>
          <w:p w14:paraId="55F7CC56" w14:textId="77777777" w:rsidR="00D72AC6" w:rsidRDefault="00D40239" w:rsidP="00D72AC6">
            <w:pPr>
              <w:rPr>
                <w:sz w:val="20"/>
                <w:szCs w:val="20"/>
              </w:rPr>
            </w:pPr>
            <w:r>
              <w:rPr>
                <w:sz w:val="20"/>
                <w:szCs w:val="20"/>
              </w:rPr>
              <w:t>au</w:t>
            </w:r>
          </w:p>
        </w:tc>
        <w:tc>
          <w:tcPr>
            <w:tcW w:w="2338" w:type="dxa"/>
            <w:tcBorders>
              <w:bottom w:val="single" w:sz="4" w:space="0" w:color="auto"/>
            </w:tcBorders>
          </w:tcPr>
          <w:p w14:paraId="1E66D364" w14:textId="54236583" w:rsidR="00D72AC6" w:rsidRDefault="00C7448B" w:rsidP="00D72AC6">
            <w:pPr>
              <w:rPr>
                <w:sz w:val="20"/>
                <w:szCs w:val="20"/>
              </w:rPr>
            </w:pPr>
            <w:r>
              <w:rPr>
                <w:sz w:val="20"/>
                <w:szCs w:val="20"/>
              </w:rPr>
              <w:t>XXXX-XX-XX</w:t>
            </w:r>
          </w:p>
        </w:tc>
      </w:tr>
      <w:tr w:rsidR="00D40239" w14:paraId="356F119A" w14:textId="77777777" w:rsidTr="00D40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4"/>
            <w:shd w:val="clear" w:color="auto" w:fill="BFBFBF" w:themeFill="background1" w:themeFillShade="BF"/>
          </w:tcPr>
          <w:p w14:paraId="459D0FAC" w14:textId="77777777" w:rsidR="00D40239" w:rsidRDefault="00D40239" w:rsidP="00D40239">
            <w:pPr>
              <w:pStyle w:val="Entete"/>
            </w:pPr>
            <w:r>
              <w:t>Dates des rencontres d’évaluations</w:t>
            </w:r>
          </w:p>
        </w:tc>
      </w:tr>
      <w:tr w:rsidR="00D72AC6" w14:paraId="1D5955F4" w14:textId="77777777" w:rsidTr="00D40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47" w:type="dxa"/>
          </w:tcPr>
          <w:p w14:paraId="01030BCE" w14:textId="659A431B" w:rsidR="00D72AC6" w:rsidRDefault="00C7448B" w:rsidP="00D72AC6">
            <w:pPr>
              <w:rPr>
                <w:sz w:val="20"/>
                <w:szCs w:val="20"/>
              </w:rPr>
            </w:pPr>
            <w:r>
              <w:rPr>
                <w:sz w:val="20"/>
                <w:szCs w:val="20"/>
              </w:rPr>
              <w:t>XXXX-XX-XX</w:t>
            </w:r>
            <w:r w:rsidR="00661339">
              <w:rPr>
                <w:sz w:val="20"/>
                <w:szCs w:val="20"/>
              </w:rPr>
              <w:t xml:space="preserve"> (2 heures)</w:t>
            </w:r>
          </w:p>
        </w:tc>
        <w:tc>
          <w:tcPr>
            <w:tcW w:w="2127" w:type="dxa"/>
          </w:tcPr>
          <w:p w14:paraId="6CE87C8E" w14:textId="77777777" w:rsidR="00D72AC6" w:rsidRDefault="00D72AC6" w:rsidP="00D72AC6">
            <w:pPr>
              <w:rPr>
                <w:sz w:val="20"/>
                <w:szCs w:val="20"/>
              </w:rPr>
            </w:pPr>
          </w:p>
        </w:tc>
        <w:tc>
          <w:tcPr>
            <w:tcW w:w="2338" w:type="dxa"/>
          </w:tcPr>
          <w:p w14:paraId="2DFF3F8F" w14:textId="77777777" w:rsidR="00D72AC6" w:rsidRDefault="00D72AC6" w:rsidP="00D72AC6">
            <w:pPr>
              <w:rPr>
                <w:sz w:val="20"/>
                <w:szCs w:val="20"/>
              </w:rPr>
            </w:pPr>
          </w:p>
        </w:tc>
        <w:tc>
          <w:tcPr>
            <w:tcW w:w="2338" w:type="dxa"/>
          </w:tcPr>
          <w:p w14:paraId="34362C96" w14:textId="77777777" w:rsidR="00D72AC6" w:rsidRDefault="00D72AC6" w:rsidP="00D72AC6">
            <w:pPr>
              <w:rPr>
                <w:sz w:val="20"/>
                <w:szCs w:val="20"/>
              </w:rPr>
            </w:pPr>
          </w:p>
        </w:tc>
      </w:tr>
    </w:tbl>
    <w:p w14:paraId="074334DB" w14:textId="77777777" w:rsidR="00D72AC6" w:rsidRDefault="00D72AC6" w:rsidP="00D72AC6">
      <w:pPr>
        <w:rPr>
          <w:sz w:val="20"/>
          <w:szCs w:val="20"/>
        </w:rPr>
      </w:pPr>
    </w:p>
    <w:tbl>
      <w:tblPr>
        <w:tblStyle w:val="TableGrid"/>
        <w:tblW w:w="0" w:type="auto"/>
        <w:tblLook w:val="04A0" w:firstRow="1" w:lastRow="0" w:firstColumn="1" w:lastColumn="0" w:noHBand="0" w:noVBand="1"/>
      </w:tblPr>
      <w:tblGrid>
        <w:gridCol w:w="9350"/>
      </w:tblGrid>
      <w:tr w:rsidR="00D40239" w14:paraId="5918B477" w14:textId="77777777" w:rsidTr="00D40239">
        <w:tc>
          <w:tcPr>
            <w:tcW w:w="9350" w:type="dxa"/>
            <w:shd w:val="clear" w:color="auto" w:fill="BFBFBF" w:themeFill="background1" w:themeFillShade="BF"/>
          </w:tcPr>
          <w:p w14:paraId="384F666A" w14:textId="77777777" w:rsidR="00D40239" w:rsidRDefault="00D40239" w:rsidP="00D40239">
            <w:pPr>
              <w:pStyle w:val="Entete"/>
            </w:pPr>
            <w:r>
              <w:t>Motif de la consultation et du diagnostic du médecin traitant s’il est connu</w:t>
            </w:r>
          </w:p>
        </w:tc>
      </w:tr>
      <w:tr w:rsidR="00D40239" w14:paraId="04C559AF" w14:textId="77777777" w:rsidTr="00D40239">
        <w:tc>
          <w:tcPr>
            <w:tcW w:w="9350" w:type="dxa"/>
            <w:tcBorders>
              <w:bottom w:val="single" w:sz="4" w:space="0" w:color="auto"/>
            </w:tcBorders>
          </w:tcPr>
          <w:p w14:paraId="23D02FC5" w14:textId="608EAE2D" w:rsidR="00D40239" w:rsidRDefault="00C7448B" w:rsidP="00D72AC6">
            <w:pPr>
              <w:rPr>
                <w:sz w:val="20"/>
                <w:szCs w:val="20"/>
              </w:rPr>
            </w:pPr>
            <w:r>
              <w:rPr>
                <w:sz w:val="20"/>
                <w:szCs w:val="20"/>
              </w:rPr>
              <w:t>Stress</w:t>
            </w:r>
            <w:r w:rsidR="00E32F37">
              <w:rPr>
                <w:sz w:val="20"/>
                <w:szCs w:val="20"/>
              </w:rPr>
              <w:t xml:space="preserve"> post</w:t>
            </w:r>
            <w:r w:rsidR="00E6112B">
              <w:rPr>
                <w:sz w:val="20"/>
                <w:szCs w:val="20"/>
              </w:rPr>
              <w:t>-</w:t>
            </w:r>
            <w:r w:rsidR="00E32F37">
              <w:rPr>
                <w:sz w:val="20"/>
                <w:szCs w:val="20"/>
              </w:rPr>
              <w:t>traumatique</w:t>
            </w:r>
            <w:r>
              <w:rPr>
                <w:sz w:val="20"/>
                <w:szCs w:val="20"/>
              </w:rPr>
              <w:t xml:space="preserve"> ou trouble d’adaptation</w:t>
            </w:r>
          </w:p>
        </w:tc>
      </w:tr>
      <w:tr w:rsidR="00D40239" w14:paraId="1725A89D" w14:textId="77777777" w:rsidTr="00D40239">
        <w:tc>
          <w:tcPr>
            <w:tcW w:w="9350" w:type="dxa"/>
            <w:shd w:val="clear" w:color="auto" w:fill="BFBFBF" w:themeFill="background1" w:themeFillShade="BF"/>
          </w:tcPr>
          <w:p w14:paraId="220E3C22" w14:textId="77777777" w:rsidR="00D40239" w:rsidRDefault="00D40239" w:rsidP="00D40239">
            <w:pPr>
              <w:pStyle w:val="Entete"/>
            </w:pPr>
            <w:r>
              <w:t>Histoire du cas (histoire personnelle, familiale, conjugale, sociale et professionnel du client) :</w:t>
            </w:r>
          </w:p>
        </w:tc>
      </w:tr>
      <w:tr w:rsidR="00D40239" w14:paraId="463BBF50" w14:textId="77777777" w:rsidTr="00D40239">
        <w:tc>
          <w:tcPr>
            <w:tcW w:w="9350" w:type="dxa"/>
            <w:tcBorders>
              <w:bottom w:val="single" w:sz="4" w:space="0" w:color="auto"/>
            </w:tcBorders>
          </w:tcPr>
          <w:p w14:paraId="5463E068" w14:textId="666AD1C9" w:rsidR="00C7448B" w:rsidRDefault="00C7448B" w:rsidP="00661339">
            <w:pPr>
              <w:rPr>
                <w:sz w:val="20"/>
                <w:szCs w:val="20"/>
              </w:rPr>
            </w:pPr>
            <w:r>
              <w:rPr>
                <w:sz w:val="20"/>
                <w:szCs w:val="20"/>
              </w:rPr>
              <w:t>Côté personnel :</w:t>
            </w:r>
          </w:p>
          <w:p w14:paraId="1AC254B9" w14:textId="2AFF0362" w:rsidR="00661339" w:rsidRPr="00661339" w:rsidRDefault="00661339" w:rsidP="00661339">
            <w:pPr>
              <w:rPr>
                <w:sz w:val="20"/>
                <w:szCs w:val="20"/>
              </w:rPr>
            </w:pPr>
            <w:r w:rsidRPr="00661339">
              <w:rPr>
                <w:sz w:val="20"/>
                <w:szCs w:val="20"/>
              </w:rPr>
              <w:t>Côté professionnel:</w:t>
            </w:r>
            <w:r w:rsidR="00967B02">
              <w:rPr>
                <w:sz w:val="20"/>
                <w:szCs w:val="20"/>
              </w:rPr>
              <w:t xml:space="preserve"> </w:t>
            </w:r>
          </w:p>
          <w:p w14:paraId="2C38EDD6" w14:textId="143187A4" w:rsidR="00661339" w:rsidRPr="00661339" w:rsidRDefault="00661339" w:rsidP="00661339">
            <w:pPr>
              <w:rPr>
                <w:sz w:val="20"/>
                <w:szCs w:val="20"/>
              </w:rPr>
            </w:pPr>
            <w:r w:rsidRPr="00661339">
              <w:rPr>
                <w:sz w:val="20"/>
                <w:szCs w:val="20"/>
              </w:rPr>
              <w:t xml:space="preserve">Côté familial: </w:t>
            </w:r>
          </w:p>
          <w:p w14:paraId="1F09002A" w14:textId="4B2D6B87" w:rsidR="00661339" w:rsidRPr="00661339" w:rsidRDefault="00661339" w:rsidP="00661339">
            <w:pPr>
              <w:rPr>
                <w:sz w:val="20"/>
                <w:szCs w:val="20"/>
              </w:rPr>
            </w:pPr>
            <w:r w:rsidRPr="00661339">
              <w:rPr>
                <w:sz w:val="20"/>
                <w:szCs w:val="20"/>
              </w:rPr>
              <w:t>Côté conjugal</w:t>
            </w:r>
            <w:r w:rsidR="00D86954">
              <w:rPr>
                <w:sz w:val="20"/>
                <w:szCs w:val="20"/>
              </w:rPr>
              <w:t> </w:t>
            </w:r>
          </w:p>
          <w:p w14:paraId="3758016F" w14:textId="462FF7CB" w:rsidR="00D40239" w:rsidRDefault="00661339" w:rsidP="00661339">
            <w:pPr>
              <w:rPr>
                <w:sz w:val="20"/>
                <w:szCs w:val="20"/>
              </w:rPr>
            </w:pPr>
            <w:r w:rsidRPr="00661339">
              <w:rPr>
                <w:sz w:val="20"/>
                <w:szCs w:val="20"/>
              </w:rPr>
              <w:t>L</w:t>
            </w:r>
            <w:r w:rsidR="00E6112B">
              <w:rPr>
                <w:sz w:val="20"/>
                <w:szCs w:val="20"/>
              </w:rPr>
              <w:t>’</w:t>
            </w:r>
            <w:r w:rsidRPr="00661339">
              <w:rPr>
                <w:sz w:val="20"/>
                <w:szCs w:val="20"/>
              </w:rPr>
              <w:t>évènemen</w:t>
            </w:r>
            <w:r w:rsidR="00B00D43">
              <w:rPr>
                <w:sz w:val="20"/>
                <w:szCs w:val="20"/>
              </w:rPr>
              <w:t>t</w:t>
            </w:r>
            <w:r w:rsidRPr="00661339">
              <w:rPr>
                <w:sz w:val="20"/>
                <w:szCs w:val="20"/>
              </w:rPr>
              <w:t xml:space="preserve"> en cause dans l'histoire</w:t>
            </w:r>
            <w:r w:rsidR="00C7448B">
              <w:rPr>
                <w:sz w:val="20"/>
                <w:szCs w:val="20"/>
              </w:rPr>
              <w:t xml:space="preserve">, (mettre un sommaire de l’histoire traumatique en lien avec le motif de consultation) </w:t>
            </w:r>
            <w:r w:rsidR="00DE6E4A">
              <w:rPr>
                <w:sz w:val="20"/>
                <w:szCs w:val="20"/>
              </w:rPr>
              <w:t>Nous ne sommes pas allé</w:t>
            </w:r>
            <w:r w:rsidR="00E6112B">
              <w:rPr>
                <w:sz w:val="20"/>
                <w:szCs w:val="20"/>
              </w:rPr>
              <w:t>s</w:t>
            </w:r>
            <w:r w:rsidR="00DE6E4A">
              <w:rPr>
                <w:sz w:val="20"/>
                <w:szCs w:val="20"/>
              </w:rPr>
              <w:t xml:space="preserve"> plus loin dans le récit puisque c’était inutile pour l’évaluation.</w:t>
            </w:r>
            <w:r w:rsidRPr="00661339">
              <w:rPr>
                <w:sz w:val="20"/>
                <w:szCs w:val="20"/>
              </w:rPr>
              <w:t xml:space="preserve"> </w:t>
            </w:r>
          </w:p>
        </w:tc>
      </w:tr>
      <w:tr w:rsidR="00D40239" w14:paraId="65975C92" w14:textId="77777777" w:rsidTr="00D40239">
        <w:tc>
          <w:tcPr>
            <w:tcW w:w="9350" w:type="dxa"/>
            <w:shd w:val="clear" w:color="auto" w:fill="BFBFBF" w:themeFill="background1" w:themeFillShade="BF"/>
          </w:tcPr>
          <w:p w14:paraId="7D273E8B" w14:textId="77777777" w:rsidR="00D40239" w:rsidRDefault="00D40239" w:rsidP="00D40239">
            <w:pPr>
              <w:pStyle w:val="Entete"/>
            </w:pPr>
            <w:r>
              <w:t>Antécédents médicaux et psychiatrique</w:t>
            </w:r>
            <w:r w:rsidR="00FB4D9F">
              <w:t>s</w:t>
            </w:r>
            <w:r>
              <w:t xml:space="preserve"> et suivis antérieurs pertinents pouvant avoir un impact sur le plan du trait</w:t>
            </w:r>
            <w:r w:rsidR="00FB4D9F">
              <w:t>e</w:t>
            </w:r>
            <w:r>
              <w:t>ment :</w:t>
            </w:r>
          </w:p>
        </w:tc>
      </w:tr>
      <w:tr w:rsidR="00D40239" w14:paraId="470E41AF" w14:textId="77777777" w:rsidTr="00D40239">
        <w:tc>
          <w:tcPr>
            <w:tcW w:w="9350" w:type="dxa"/>
            <w:tcBorders>
              <w:bottom w:val="single" w:sz="4" w:space="0" w:color="auto"/>
            </w:tcBorders>
          </w:tcPr>
          <w:p w14:paraId="7AC73376" w14:textId="77777777" w:rsidR="00D40239" w:rsidRDefault="00661339" w:rsidP="00D72AC6">
            <w:pPr>
              <w:rPr>
                <w:sz w:val="20"/>
                <w:szCs w:val="20"/>
              </w:rPr>
            </w:pPr>
            <w:r>
              <w:rPr>
                <w:sz w:val="20"/>
                <w:szCs w:val="20"/>
              </w:rPr>
              <w:t>Aucun</w:t>
            </w:r>
          </w:p>
        </w:tc>
      </w:tr>
      <w:tr w:rsidR="00D40239" w14:paraId="13FE27CE" w14:textId="77777777" w:rsidTr="00D40239">
        <w:tc>
          <w:tcPr>
            <w:tcW w:w="9350" w:type="dxa"/>
            <w:shd w:val="clear" w:color="auto" w:fill="BFBFBF" w:themeFill="background1" w:themeFillShade="BF"/>
          </w:tcPr>
          <w:p w14:paraId="08FAAE52" w14:textId="77777777" w:rsidR="00D40239" w:rsidRDefault="00D40239" w:rsidP="00D40239">
            <w:pPr>
              <w:pStyle w:val="Entete"/>
            </w:pPr>
            <w:r>
              <w:lastRenderedPageBreak/>
              <w:t xml:space="preserve">Ce qui pense le </w:t>
            </w:r>
            <w:r w:rsidR="00FB4D9F">
              <w:t>client</w:t>
            </w:r>
            <w:r>
              <w:t xml:space="preserve"> de sa situation par rapport à l’Acte criminel et évaluation de sa capacité à retourner au travail ou à reprendre ses activités habituelles :</w:t>
            </w:r>
          </w:p>
        </w:tc>
      </w:tr>
      <w:tr w:rsidR="00D40239" w14:paraId="5FEAB7FE" w14:textId="77777777" w:rsidTr="00D40239">
        <w:tc>
          <w:tcPr>
            <w:tcW w:w="9350" w:type="dxa"/>
            <w:tcBorders>
              <w:bottom w:val="single" w:sz="4" w:space="0" w:color="auto"/>
            </w:tcBorders>
          </w:tcPr>
          <w:p w14:paraId="1849BD2A" w14:textId="3941FC8A" w:rsidR="00D40239" w:rsidRDefault="00661339" w:rsidP="00FD6079">
            <w:pPr>
              <w:rPr>
                <w:sz w:val="20"/>
                <w:szCs w:val="20"/>
              </w:rPr>
            </w:pPr>
            <w:r w:rsidRPr="00661339">
              <w:rPr>
                <w:sz w:val="20"/>
                <w:szCs w:val="20"/>
              </w:rPr>
              <w:t xml:space="preserve">La perception de la cliente par rapport à l'acte criminel est </w:t>
            </w:r>
          </w:p>
        </w:tc>
      </w:tr>
      <w:tr w:rsidR="00D40239" w14:paraId="2DDBCDC2" w14:textId="77777777" w:rsidTr="00D40239">
        <w:tc>
          <w:tcPr>
            <w:tcW w:w="9350" w:type="dxa"/>
            <w:shd w:val="clear" w:color="auto" w:fill="BFBFBF" w:themeFill="background1" w:themeFillShade="BF"/>
          </w:tcPr>
          <w:p w14:paraId="4AA16CE8" w14:textId="77777777" w:rsidR="00D40239" w:rsidRDefault="00D40239" w:rsidP="00D40239">
            <w:pPr>
              <w:pStyle w:val="Entete"/>
            </w:pPr>
            <w:r>
              <w:t>Synthèse clinique de la situa</w:t>
            </w:r>
            <w:r w:rsidR="00FB4D9F">
              <w:t>ti</w:t>
            </w:r>
            <w:r>
              <w:t>on globale du client (analyse de l’ensemble des don</w:t>
            </w:r>
            <w:r w:rsidR="00FB4D9F">
              <w:t>n</w:t>
            </w:r>
            <w:r>
              <w:t>ées, des observations, de l’interpréta</w:t>
            </w:r>
            <w:r w:rsidR="00FB4D9F">
              <w:t>t</w:t>
            </w:r>
            <w:r>
              <w:t>ion du professionnel traitant et, le cas échéant, des résultats des tests effectués</w:t>
            </w:r>
            <w:r w:rsidR="00B81422">
              <w:t>)</w:t>
            </w:r>
          </w:p>
        </w:tc>
      </w:tr>
      <w:tr w:rsidR="00D40239" w14:paraId="3C3F6803" w14:textId="77777777" w:rsidTr="00D40239">
        <w:tc>
          <w:tcPr>
            <w:tcW w:w="9350" w:type="dxa"/>
          </w:tcPr>
          <w:p w14:paraId="64715E45" w14:textId="45ACB98D" w:rsidR="00661339" w:rsidRPr="00661339" w:rsidRDefault="00661339" w:rsidP="00661339">
            <w:pPr>
              <w:rPr>
                <w:sz w:val="20"/>
                <w:szCs w:val="20"/>
              </w:rPr>
            </w:pPr>
            <w:r w:rsidRPr="00661339">
              <w:rPr>
                <w:sz w:val="20"/>
                <w:szCs w:val="20"/>
              </w:rPr>
              <w:t>Afin de procéder au diagnostic, trois éléments sont considérés. En premier lieu, la cliente a rempli un questionnaire "Module DX" de la thérapie de la reconsolidation. Il est possible de constater dans ce questionnaire des éléments des antécédents de la cliente. Aussi, dans ce questionnaire, les critères d'exclusion à la thérapie autant pour un aperçu physique (plus tard confirmé ou infirmé par le médecin) que pour le côté psychologique sont évalués. La cliente ne démontre pas de facteurs qui pourraient contre-indiquer l'utilisation de la thérapie de la reconso</w:t>
            </w:r>
            <w:r w:rsidR="00FB4D9F">
              <w:rPr>
                <w:sz w:val="20"/>
                <w:szCs w:val="20"/>
              </w:rPr>
              <w:t>l</w:t>
            </w:r>
            <w:r w:rsidRPr="00661339">
              <w:rPr>
                <w:sz w:val="20"/>
                <w:szCs w:val="20"/>
              </w:rPr>
              <w:t>idation de la mémoire. Dans ce module, un test se nommant l'IES-R (seuil de 33, mi</w:t>
            </w:r>
            <w:r w:rsidR="00FB4D9F">
              <w:rPr>
                <w:sz w:val="20"/>
                <w:szCs w:val="20"/>
              </w:rPr>
              <w:t>n</w:t>
            </w:r>
            <w:r w:rsidRPr="00661339">
              <w:rPr>
                <w:sz w:val="20"/>
                <w:szCs w:val="20"/>
              </w:rPr>
              <w:t xml:space="preserve">imum de </w:t>
            </w:r>
            <w:r w:rsidR="00E32F37">
              <w:rPr>
                <w:sz w:val="20"/>
                <w:szCs w:val="20"/>
              </w:rPr>
              <w:t>0</w:t>
            </w:r>
            <w:r w:rsidRPr="00661339">
              <w:rPr>
                <w:sz w:val="20"/>
                <w:szCs w:val="20"/>
              </w:rPr>
              <w:t xml:space="preserve"> et maximum de </w:t>
            </w:r>
            <w:r w:rsidR="00E32F37">
              <w:rPr>
                <w:sz w:val="20"/>
                <w:szCs w:val="20"/>
              </w:rPr>
              <w:t>88</w:t>
            </w:r>
            <w:r w:rsidRPr="00661339">
              <w:rPr>
                <w:sz w:val="20"/>
                <w:szCs w:val="20"/>
              </w:rPr>
              <w:t>) est utilisé pour mesurer la sympt</w:t>
            </w:r>
            <w:r w:rsidR="00FB4D9F">
              <w:rPr>
                <w:sz w:val="20"/>
                <w:szCs w:val="20"/>
              </w:rPr>
              <w:t>omatolo</w:t>
            </w:r>
            <w:r w:rsidRPr="00661339">
              <w:rPr>
                <w:sz w:val="20"/>
                <w:szCs w:val="20"/>
              </w:rPr>
              <w:t xml:space="preserve">gie courante au cours des 7 derniers jours. La cliente </w:t>
            </w:r>
            <w:r w:rsidR="004300CC">
              <w:rPr>
                <w:sz w:val="20"/>
                <w:szCs w:val="20"/>
              </w:rPr>
              <w:t xml:space="preserve">obtient un </w:t>
            </w:r>
            <w:bookmarkStart w:id="0" w:name="_GoBack"/>
            <w:bookmarkEnd w:id="0"/>
            <w:r w:rsidRPr="00661339">
              <w:rPr>
                <w:sz w:val="20"/>
                <w:szCs w:val="20"/>
              </w:rPr>
              <w:t xml:space="preserve">score </w:t>
            </w:r>
            <w:r w:rsidR="00C7448B">
              <w:rPr>
                <w:sz w:val="20"/>
                <w:szCs w:val="20"/>
              </w:rPr>
              <w:t>XXX</w:t>
            </w:r>
            <w:r w:rsidRPr="00661339">
              <w:rPr>
                <w:sz w:val="20"/>
                <w:szCs w:val="20"/>
              </w:rPr>
              <w:t xml:space="preserve">, ce qui est </w:t>
            </w:r>
            <w:r w:rsidR="00C7448B">
              <w:rPr>
                <w:sz w:val="20"/>
                <w:szCs w:val="20"/>
              </w:rPr>
              <w:t>élevé (METTRE VOTRE QUALITICATIF)</w:t>
            </w:r>
            <w:r w:rsidRPr="00661339">
              <w:rPr>
                <w:sz w:val="20"/>
                <w:szCs w:val="20"/>
              </w:rPr>
              <w:t>. Aussi, dans ce module, un test se nommant le PDI mesurant les réactions péritraumatiques (seuil de 14, minimum 0 et maximum 52) est util</w:t>
            </w:r>
            <w:r w:rsidR="00FB4D9F">
              <w:rPr>
                <w:sz w:val="20"/>
                <w:szCs w:val="20"/>
              </w:rPr>
              <w:t>i</w:t>
            </w:r>
            <w:r w:rsidRPr="00661339">
              <w:rPr>
                <w:sz w:val="20"/>
                <w:szCs w:val="20"/>
              </w:rPr>
              <w:t xml:space="preserve">sé. La cliente obtient un score de </w:t>
            </w:r>
            <w:r w:rsidR="00C7448B">
              <w:rPr>
                <w:sz w:val="20"/>
                <w:szCs w:val="20"/>
              </w:rPr>
              <w:t>XXX</w:t>
            </w:r>
            <w:r w:rsidRPr="00661339">
              <w:rPr>
                <w:sz w:val="20"/>
                <w:szCs w:val="20"/>
              </w:rPr>
              <w:t xml:space="preserve">, ce qui est également </w:t>
            </w:r>
            <w:r w:rsidR="00C7448B">
              <w:rPr>
                <w:sz w:val="20"/>
                <w:szCs w:val="20"/>
              </w:rPr>
              <w:t>(METTRE VOTRE QUALITICATIF)</w:t>
            </w:r>
            <w:r w:rsidRPr="00661339">
              <w:rPr>
                <w:sz w:val="20"/>
                <w:szCs w:val="20"/>
              </w:rPr>
              <w:t>, partic</w:t>
            </w:r>
            <w:r w:rsidR="00FB4D9F">
              <w:rPr>
                <w:sz w:val="20"/>
                <w:szCs w:val="20"/>
              </w:rPr>
              <w:t>u</w:t>
            </w:r>
            <w:r w:rsidRPr="00661339">
              <w:rPr>
                <w:sz w:val="20"/>
                <w:szCs w:val="20"/>
              </w:rPr>
              <w:t xml:space="preserve">lièrement lorsque l'on considère 4 questions clés où la cliente démontre un niveau </w:t>
            </w:r>
            <w:r w:rsidR="00C7448B">
              <w:rPr>
                <w:sz w:val="20"/>
                <w:szCs w:val="20"/>
              </w:rPr>
              <w:t xml:space="preserve">(METTRE VOTRE QUALITICATIF) </w:t>
            </w:r>
            <w:r w:rsidRPr="00661339">
              <w:rPr>
                <w:sz w:val="20"/>
                <w:szCs w:val="20"/>
              </w:rPr>
              <w:t>de gravité des réactions péritraumatiques.</w:t>
            </w:r>
          </w:p>
          <w:p w14:paraId="6C3A7240" w14:textId="1C9198D3" w:rsidR="00661339" w:rsidRPr="00661339" w:rsidRDefault="00661339" w:rsidP="00661339">
            <w:pPr>
              <w:rPr>
                <w:sz w:val="20"/>
                <w:szCs w:val="20"/>
              </w:rPr>
            </w:pPr>
            <w:r w:rsidRPr="00661339">
              <w:rPr>
                <w:sz w:val="20"/>
                <w:szCs w:val="20"/>
              </w:rPr>
              <w:t>Pendant la rencontre d'évaluation, deux autres questionnaires ont été utilisé</w:t>
            </w:r>
            <w:r w:rsidR="00FB4D9F">
              <w:rPr>
                <w:sz w:val="20"/>
                <w:szCs w:val="20"/>
              </w:rPr>
              <w:t>s</w:t>
            </w:r>
            <w:r w:rsidRPr="00661339">
              <w:rPr>
                <w:sz w:val="20"/>
                <w:szCs w:val="20"/>
              </w:rPr>
              <w:t xml:space="preserve"> afin de confirmer l'impression diagnosti</w:t>
            </w:r>
            <w:r w:rsidR="00FB4D9F">
              <w:rPr>
                <w:sz w:val="20"/>
                <w:szCs w:val="20"/>
              </w:rPr>
              <w:t>que</w:t>
            </w:r>
            <w:r w:rsidRPr="00661339">
              <w:rPr>
                <w:sz w:val="20"/>
                <w:szCs w:val="20"/>
              </w:rPr>
              <w:t>. Le premier est le PCL-5</w:t>
            </w:r>
            <w:r w:rsidR="00C7448B">
              <w:rPr>
                <w:sz w:val="20"/>
                <w:szCs w:val="20"/>
              </w:rPr>
              <w:t>, questionnaire auto administré,</w:t>
            </w:r>
            <w:r w:rsidRPr="00661339">
              <w:rPr>
                <w:sz w:val="20"/>
                <w:szCs w:val="20"/>
              </w:rPr>
              <w:t xml:space="preserve"> qui mesure le TSPT (minimum 0 et maximum 80, seuil suggéré de 38). La cliente cote pour un TSPT selon deux façons d'interpréter le test avec un score de </w:t>
            </w:r>
            <w:r w:rsidR="00C7448B">
              <w:rPr>
                <w:sz w:val="20"/>
                <w:szCs w:val="20"/>
              </w:rPr>
              <w:t>XXX</w:t>
            </w:r>
            <w:r w:rsidRPr="00661339">
              <w:rPr>
                <w:sz w:val="20"/>
                <w:szCs w:val="20"/>
              </w:rPr>
              <w:t xml:space="preserve"> et en établissant de critères de minimum de gravité pour l'ensemble des dimensions. Enfin la section d'évaluation du TS</w:t>
            </w:r>
            <w:r w:rsidR="00C7448B">
              <w:rPr>
                <w:sz w:val="20"/>
                <w:szCs w:val="20"/>
              </w:rPr>
              <w:t>PT</w:t>
            </w:r>
            <w:r w:rsidRPr="00661339">
              <w:rPr>
                <w:sz w:val="20"/>
                <w:szCs w:val="20"/>
              </w:rPr>
              <w:t xml:space="preserve"> du MINI-5, un questionnaire d'entrevue structurée a aussi été utilisé. Le résultat de ce test est que la cliente répond aux critères d'un </w:t>
            </w:r>
            <w:r w:rsidR="00C7448B">
              <w:rPr>
                <w:sz w:val="20"/>
                <w:szCs w:val="20"/>
              </w:rPr>
              <w:t>XXXX (METTRE LE DIAG DU MINI)</w:t>
            </w:r>
            <w:r w:rsidRPr="00661339">
              <w:rPr>
                <w:sz w:val="20"/>
                <w:szCs w:val="20"/>
              </w:rPr>
              <w:t>.</w:t>
            </w:r>
          </w:p>
          <w:p w14:paraId="193E04C0" w14:textId="40EA1127" w:rsidR="00661339" w:rsidRPr="00661339" w:rsidRDefault="00661339" w:rsidP="00661339">
            <w:pPr>
              <w:rPr>
                <w:sz w:val="20"/>
                <w:szCs w:val="20"/>
              </w:rPr>
            </w:pPr>
            <w:r w:rsidRPr="00661339">
              <w:rPr>
                <w:sz w:val="20"/>
                <w:szCs w:val="20"/>
              </w:rPr>
              <w:t>Les observations clinique</w:t>
            </w:r>
            <w:r w:rsidR="00FB4D9F">
              <w:rPr>
                <w:sz w:val="20"/>
                <w:szCs w:val="20"/>
              </w:rPr>
              <w:t>s</w:t>
            </w:r>
            <w:r w:rsidRPr="00661339">
              <w:rPr>
                <w:sz w:val="20"/>
                <w:szCs w:val="20"/>
              </w:rPr>
              <w:t xml:space="preserve"> démontrent que la cliente </w:t>
            </w:r>
            <w:r w:rsidR="00347677">
              <w:rPr>
                <w:sz w:val="20"/>
                <w:szCs w:val="20"/>
              </w:rPr>
              <w:t>est fortement affectée par l’acte criminel. Lorsque l’on demande à la cliente de raconter les parties difficiles de l’acte, elle éprouve beaucoup de difficultés. Étant donné que la nature de l’acte criminel n’est pas important</w:t>
            </w:r>
            <w:r w:rsidR="00E6112B">
              <w:rPr>
                <w:sz w:val="20"/>
                <w:szCs w:val="20"/>
              </w:rPr>
              <w:t>e</w:t>
            </w:r>
            <w:r w:rsidR="00347677">
              <w:rPr>
                <w:sz w:val="20"/>
                <w:szCs w:val="20"/>
              </w:rPr>
              <w:t xml:space="preserve"> à cette étape, nous cessons le récit traumatique </w:t>
            </w:r>
            <w:r w:rsidR="00D15681">
              <w:rPr>
                <w:sz w:val="20"/>
                <w:szCs w:val="20"/>
              </w:rPr>
              <w:t>afin de ne pas causer de détresse inutile à la cliente. Les impacts sur la vie de la cliente sont multiples, autant dans l</w:t>
            </w:r>
            <w:r w:rsidR="00E6112B">
              <w:rPr>
                <w:sz w:val="20"/>
                <w:szCs w:val="20"/>
              </w:rPr>
              <w:t>es</w:t>
            </w:r>
            <w:r w:rsidR="00D15681">
              <w:rPr>
                <w:sz w:val="20"/>
                <w:szCs w:val="20"/>
              </w:rPr>
              <w:t xml:space="preserve"> sphère</w:t>
            </w:r>
            <w:r w:rsidR="00E6112B">
              <w:rPr>
                <w:sz w:val="20"/>
                <w:szCs w:val="20"/>
              </w:rPr>
              <w:t>s</w:t>
            </w:r>
            <w:r w:rsidR="00D15681">
              <w:rPr>
                <w:sz w:val="20"/>
                <w:szCs w:val="20"/>
              </w:rPr>
              <w:t xml:space="preserve"> personnelle</w:t>
            </w:r>
            <w:r w:rsidR="004300CC">
              <w:rPr>
                <w:sz w:val="20"/>
                <w:szCs w:val="20"/>
              </w:rPr>
              <w:t>s</w:t>
            </w:r>
            <w:r w:rsidR="00D15681">
              <w:rPr>
                <w:sz w:val="20"/>
                <w:szCs w:val="20"/>
              </w:rPr>
              <w:t xml:space="preserve"> que professionnelle</w:t>
            </w:r>
            <w:r w:rsidR="004300CC">
              <w:rPr>
                <w:sz w:val="20"/>
                <w:szCs w:val="20"/>
              </w:rPr>
              <w:t>s</w:t>
            </w:r>
            <w:r w:rsidR="00D15681">
              <w:rPr>
                <w:sz w:val="20"/>
                <w:szCs w:val="20"/>
              </w:rPr>
              <w:t>. Elle vit beaucoup d’irrita</w:t>
            </w:r>
            <w:r w:rsidR="00E6112B">
              <w:rPr>
                <w:sz w:val="20"/>
                <w:szCs w:val="20"/>
              </w:rPr>
              <w:t>b</w:t>
            </w:r>
            <w:r w:rsidR="00D15681">
              <w:rPr>
                <w:sz w:val="20"/>
                <w:szCs w:val="20"/>
              </w:rPr>
              <w:t>ilité, de l’hyper</w:t>
            </w:r>
            <w:r w:rsidR="00E6112B">
              <w:rPr>
                <w:sz w:val="20"/>
                <w:szCs w:val="20"/>
              </w:rPr>
              <w:t>vigila</w:t>
            </w:r>
            <w:r w:rsidR="00D15681">
              <w:rPr>
                <w:sz w:val="20"/>
                <w:szCs w:val="20"/>
              </w:rPr>
              <w:t xml:space="preserve">nce, des difficultés de sommeil aussitôt que les réserves d’énergies sont moins grandes pour combattre les symptômes anxieux. </w:t>
            </w:r>
          </w:p>
          <w:p w14:paraId="7B490B32" w14:textId="6EA0E021" w:rsidR="00D40239" w:rsidRDefault="00661339" w:rsidP="00661339">
            <w:pPr>
              <w:rPr>
                <w:sz w:val="20"/>
                <w:szCs w:val="20"/>
              </w:rPr>
            </w:pPr>
            <w:r w:rsidRPr="00661339">
              <w:rPr>
                <w:sz w:val="20"/>
                <w:szCs w:val="20"/>
              </w:rPr>
              <w:t>En conclusion, les observations clinique</w:t>
            </w:r>
            <w:r w:rsidR="00FB4D9F">
              <w:rPr>
                <w:sz w:val="20"/>
                <w:szCs w:val="20"/>
              </w:rPr>
              <w:t>s</w:t>
            </w:r>
            <w:r w:rsidRPr="00661339">
              <w:rPr>
                <w:sz w:val="20"/>
                <w:szCs w:val="20"/>
              </w:rPr>
              <w:t xml:space="preserve"> démontrent un TSPT actuel </w:t>
            </w:r>
            <w:r w:rsidR="00C7448B">
              <w:rPr>
                <w:sz w:val="20"/>
                <w:szCs w:val="20"/>
              </w:rPr>
              <w:t xml:space="preserve">(METTRE LE DIAG) </w:t>
            </w:r>
            <w:r w:rsidRPr="00661339">
              <w:rPr>
                <w:sz w:val="20"/>
                <w:szCs w:val="20"/>
              </w:rPr>
              <w:t xml:space="preserve">avec des impacts </w:t>
            </w:r>
            <w:r w:rsidR="00C7448B">
              <w:rPr>
                <w:sz w:val="20"/>
                <w:szCs w:val="20"/>
              </w:rPr>
              <w:t xml:space="preserve">significatifs </w:t>
            </w:r>
            <w:r w:rsidRPr="00661339">
              <w:rPr>
                <w:sz w:val="20"/>
                <w:szCs w:val="20"/>
              </w:rPr>
              <w:t>dans la vie de la cliente. Le pronostic est favorable et aucune contre-indication majeure au niveau psychologique n'est observé</w:t>
            </w:r>
            <w:r w:rsidR="00FB4D9F">
              <w:rPr>
                <w:sz w:val="20"/>
                <w:szCs w:val="20"/>
              </w:rPr>
              <w:t>e</w:t>
            </w:r>
            <w:r w:rsidRPr="00661339">
              <w:rPr>
                <w:sz w:val="20"/>
                <w:szCs w:val="20"/>
              </w:rPr>
              <w:t xml:space="preserve">. La cliente pourrait grandement bénéficier de la thérapie de la reconsolidation de la mémoire. Si elle n'est pas admissible en raison d'une contre-indication physique, cette cliente doit quand même recevoir des soins psychologiques afin de réduire l'intensité des symptômes occasionnés par </w:t>
            </w:r>
            <w:r w:rsidR="00874469">
              <w:rPr>
                <w:sz w:val="20"/>
                <w:szCs w:val="20"/>
              </w:rPr>
              <w:t>évènement traumatique</w:t>
            </w:r>
            <w:r w:rsidRPr="00661339">
              <w:rPr>
                <w:sz w:val="20"/>
                <w:szCs w:val="20"/>
              </w:rPr>
              <w:t xml:space="preserve"> . L'ensemble des observations sont en lien avec l'évènement traumatique</w:t>
            </w:r>
            <w:r w:rsidR="00FB4D9F">
              <w:rPr>
                <w:sz w:val="20"/>
                <w:szCs w:val="20"/>
              </w:rPr>
              <w:t>.</w:t>
            </w:r>
          </w:p>
        </w:tc>
      </w:tr>
      <w:tr w:rsidR="00B81422" w14:paraId="1E003E95" w14:textId="77777777" w:rsidTr="00B81422">
        <w:tc>
          <w:tcPr>
            <w:tcW w:w="9350" w:type="dxa"/>
            <w:shd w:val="clear" w:color="auto" w:fill="BFBFBF" w:themeFill="background1" w:themeFillShade="BF"/>
          </w:tcPr>
          <w:p w14:paraId="678615D3" w14:textId="77777777" w:rsidR="00B81422" w:rsidRDefault="00B81422" w:rsidP="00B81422">
            <w:pPr>
              <w:pStyle w:val="Entete"/>
            </w:pPr>
            <w:r>
              <w:t>Impression diagnostique ou clinique</w:t>
            </w:r>
          </w:p>
        </w:tc>
      </w:tr>
      <w:tr w:rsidR="00B81422" w14:paraId="2BE356AF" w14:textId="77777777" w:rsidTr="00D40239">
        <w:tc>
          <w:tcPr>
            <w:tcW w:w="9350" w:type="dxa"/>
          </w:tcPr>
          <w:p w14:paraId="0A6DA86F" w14:textId="77777777" w:rsidR="00B81422" w:rsidRDefault="00661339" w:rsidP="00D72AC6">
            <w:pPr>
              <w:rPr>
                <w:sz w:val="20"/>
                <w:szCs w:val="20"/>
              </w:rPr>
            </w:pPr>
            <w:r w:rsidRPr="00661339">
              <w:rPr>
                <w:sz w:val="20"/>
                <w:szCs w:val="20"/>
              </w:rPr>
              <w:t>TSPT actuel 309.81</w:t>
            </w:r>
          </w:p>
        </w:tc>
      </w:tr>
      <w:tr w:rsidR="00B81422" w14:paraId="386B4038" w14:textId="77777777" w:rsidTr="00B81422">
        <w:tc>
          <w:tcPr>
            <w:tcW w:w="9350" w:type="dxa"/>
            <w:shd w:val="clear" w:color="auto" w:fill="BFBFBF" w:themeFill="background1" w:themeFillShade="BF"/>
          </w:tcPr>
          <w:p w14:paraId="4B813F6E" w14:textId="77777777" w:rsidR="00B81422" w:rsidRDefault="00B81422" w:rsidP="00B81422">
            <w:pPr>
              <w:pStyle w:val="Entete"/>
            </w:pPr>
            <w:r>
              <w:t>Conclusion de l’évaluation, pronostic et recommandations</w:t>
            </w:r>
          </w:p>
        </w:tc>
      </w:tr>
      <w:tr w:rsidR="00B81422" w14:paraId="52217201" w14:textId="77777777" w:rsidTr="00D40239">
        <w:tc>
          <w:tcPr>
            <w:tcW w:w="9350" w:type="dxa"/>
          </w:tcPr>
          <w:p w14:paraId="058B7558" w14:textId="77777777" w:rsidR="00B81422" w:rsidRDefault="00661339" w:rsidP="00D72AC6">
            <w:pPr>
              <w:rPr>
                <w:sz w:val="20"/>
                <w:szCs w:val="20"/>
              </w:rPr>
            </w:pPr>
            <w:r w:rsidRPr="00661339">
              <w:rPr>
                <w:sz w:val="20"/>
                <w:szCs w:val="20"/>
              </w:rPr>
              <w:t>Il est appar</w:t>
            </w:r>
            <w:r w:rsidR="00FB4D9F">
              <w:rPr>
                <w:sz w:val="20"/>
                <w:szCs w:val="20"/>
              </w:rPr>
              <w:t>e</w:t>
            </w:r>
            <w:r w:rsidRPr="00661339">
              <w:rPr>
                <w:sz w:val="20"/>
                <w:szCs w:val="20"/>
              </w:rPr>
              <w:t>nt que cette cliente démontre les symptômes d'un trouble de stress post-traumatique actuel. Le pronostic est bon en fonction de la présentation clinique. Il est recommandé d'aller de l'avant avec la thérapie de la reconsolidation de la mémoire étant donné que cette thérapie a démontré du succès pour ce type de problématique. Enfin, une évaluation post traitement à 6 mois est également recommandée.</w:t>
            </w:r>
          </w:p>
        </w:tc>
      </w:tr>
      <w:tr w:rsidR="00B81422" w14:paraId="1C0B7298" w14:textId="77777777" w:rsidTr="00B81422">
        <w:tc>
          <w:tcPr>
            <w:tcW w:w="9350" w:type="dxa"/>
            <w:shd w:val="clear" w:color="auto" w:fill="BFBFBF" w:themeFill="background1" w:themeFillShade="BF"/>
          </w:tcPr>
          <w:p w14:paraId="681F83AD" w14:textId="77777777" w:rsidR="00B81422" w:rsidRDefault="00B81422" w:rsidP="00B81422">
            <w:pPr>
              <w:pStyle w:val="Entete"/>
            </w:pPr>
            <w:r>
              <w:t>Dans le cas d’une évaluation en neuropsychologie</w:t>
            </w:r>
          </w:p>
        </w:tc>
      </w:tr>
      <w:tr w:rsidR="00B81422" w14:paraId="43F9738E" w14:textId="77777777" w:rsidTr="00D40239">
        <w:tc>
          <w:tcPr>
            <w:tcW w:w="9350" w:type="dxa"/>
          </w:tcPr>
          <w:p w14:paraId="7E37F686" w14:textId="77777777" w:rsidR="00B81422" w:rsidRDefault="00B81422" w:rsidP="00D72AC6">
            <w:pPr>
              <w:rPr>
                <w:sz w:val="20"/>
                <w:szCs w:val="20"/>
              </w:rPr>
            </w:pPr>
            <w:r>
              <w:rPr>
                <w:sz w:val="20"/>
                <w:szCs w:val="20"/>
              </w:rPr>
              <w:t>Ne s’applique pas</w:t>
            </w:r>
          </w:p>
        </w:tc>
      </w:tr>
    </w:tbl>
    <w:p w14:paraId="53D2F89C" w14:textId="77777777" w:rsidR="00D40239" w:rsidRDefault="00D40239" w:rsidP="00D72AC6">
      <w:pPr>
        <w:rPr>
          <w:sz w:val="20"/>
          <w:szCs w:val="20"/>
        </w:rPr>
      </w:pPr>
    </w:p>
    <w:p w14:paraId="5F985355" w14:textId="77777777" w:rsidR="00B81422" w:rsidRDefault="00B81422" w:rsidP="00D72AC6">
      <w:pPr>
        <w:rPr>
          <w:sz w:val="20"/>
          <w:szCs w:val="20"/>
        </w:rPr>
      </w:pPr>
      <w:r>
        <w:rPr>
          <w:sz w:val="20"/>
          <w:szCs w:val="20"/>
        </w:rPr>
        <w:lastRenderedPageBreak/>
        <w:t>En cas d’intervention : un plan d’intervention individualisé comportant, entre autres, les éléments suivants :</w:t>
      </w:r>
    </w:p>
    <w:tbl>
      <w:tblPr>
        <w:tblStyle w:val="TableGrid"/>
        <w:tblW w:w="0" w:type="auto"/>
        <w:tblLook w:val="04A0" w:firstRow="1" w:lastRow="0" w:firstColumn="1" w:lastColumn="0" w:noHBand="0" w:noVBand="1"/>
      </w:tblPr>
      <w:tblGrid>
        <w:gridCol w:w="4675"/>
        <w:gridCol w:w="4675"/>
      </w:tblGrid>
      <w:tr w:rsidR="00B81422" w14:paraId="351B9987" w14:textId="77777777" w:rsidTr="00B81422">
        <w:tc>
          <w:tcPr>
            <w:tcW w:w="9350" w:type="dxa"/>
            <w:gridSpan w:val="2"/>
            <w:shd w:val="clear" w:color="auto" w:fill="BFBFBF" w:themeFill="background1" w:themeFillShade="BF"/>
          </w:tcPr>
          <w:p w14:paraId="71C1DBD6" w14:textId="77777777" w:rsidR="00B81422" w:rsidRDefault="00B81422" w:rsidP="00B81422">
            <w:pPr>
              <w:pStyle w:val="Entete"/>
            </w:pPr>
            <w:r>
              <w:t>Approche clinique et méthode thérapeutiques prévues</w:t>
            </w:r>
          </w:p>
        </w:tc>
      </w:tr>
      <w:tr w:rsidR="00B81422" w14:paraId="17ABA1B5" w14:textId="77777777" w:rsidTr="00B81422">
        <w:tc>
          <w:tcPr>
            <w:tcW w:w="9350" w:type="dxa"/>
            <w:gridSpan w:val="2"/>
          </w:tcPr>
          <w:p w14:paraId="7EDDA263" w14:textId="77777777" w:rsidR="00B81422" w:rsidRDefault="00B81422" w:rsidP="00D72AC6">
            <w:pPr>
              <w:rPr>
                <w:sz w:val="20"/>
                <w:szCs w:val="20"/>
              </w:rPr>
            </w:pPr>
            <w:r>
              <w:rPr>
                <w:sz w:val="20"/>
                <w:szCs w:val="20"/>
              </w:rPr>
              <w:t>Thérapie de la reconsoli</w:t>
            </w:r>
            <w:r w:rsidR="00FB4D9F">
              <w:rPr>
                <w:sz w:val="20"/>
                <w:szCs w:val="20"/>
              </w:rPr>
              <w:t>d</w:t>
            </w:r>
            <w:r>
              <w:rPr>
                <w:sz w:val="20"/>
                <w:szCs w:val="20"/>
              </w:rPr>
              <w:t>ation de la mémoire utilisant le propranolol</w:t>
            </w:r>
          </w:p>
        </w:tc>
      </w:tr>
      <w:tr w:rsidR="00B81422" w14:paraId="50B6887A" w14:textId="77777777" w:rsidTr="00B81422">
        <w:tc>
          <w:tcPr>
            <w:tcW w:w="9350" w:type="dxa"/>
            <w:gridSpan w:val="2"/>
            <w:shd w:val="clear" w:color="auto" w:fill="BFBFBF" w:themeFill="background1" w:themeFillShade="BF"/>
          </w:tcPr>
          <w:p w14:paraId="2E676C67" w14:textId="77777777" w:rsidR="00B81422" w:rsidRDefault="00B81422" w:rsidP="00B81422">
            <w:pPr>
              <w:pStyle w:val="Entete"/>
            </w:pPr>
            <w:r>
              <w:t>Objectifs visés par l’intervention (précis et mesurable)</w:t>
            </w:r>
          </w:p>
        </w:tc>
      </w:tr>
      <w:tr w:rsidR="00B81422" w14:paraId="3196B0FE" w14:textId="77777777" w:rsidTr="00B81422">
        <w:tc>
          <w:tcPr>
            <w:tcW w:w="9350" w:type="dxa"/>
            <w:gridSpan w:val="2"/>
          </w:tcPr>
          <w:p w14:paraId="059EA117" w14:textId="77777777" w:rsidR="00B81422" w:rsidRDefault="00B81422" w:rsidP="00D72AC6">
            <w:pPr>
              <w:rPr>
                <w:sz w:val="20"/>
                <w:szCs w:val="20"/>
              </w:rPr>
            </w:pPr>
            <w:r w:rsidRPr="00B81422">
              <w:rPr>
                <w:sz w:val="20"/>
                <w:szCs w:val="20"/>
              </w:rPr>
              <w:t>Élimination des symptômes liés au TSPT</w:t>
            </w:r>
          </w:p>
        </w:tc>
      </w:tr>
      <w:tr w:rsidR="00B81422" w14:paraId="0B38D473" w14:textId="77777777" w:rsidTr="00B81422">
        <w:tc>
          <w:tcPr>
            <w:tcW w:w="9350" w:type="dxa"/>
            <w:gridSpan w:val="2"/>
            <w:shd w:val="clear" w:color="auto" w:fill="BFBFBF" w:themeFill="background1" w:themeFillShade="BF"/>
          </w:tcPr>
          <w:p w14:paraId="7D10DE9B" w14:textId="77777777" w:rsidR="00B81422" w:rsidRDefault="00B81422" w:rsidP="00B81422">
            <w:pPr>
              <w:pStyle w:val="Entete"/>
            </w:pPr>
            <w:r>
              <w:t>Activité thérapeutique à réaliser</w:t>
            </w:r>
          </w:p>
        </w:tc>
      </w:tr>
      <w:tr w:rsidR="00B81422" w14:paraId="59B7B213" w14:textId="77777777" w:rsidTr="00B81422">
        <w:tc>
          <w:tcPr>
            <w:tcW w:w="9350" w:type="dxa"/>
            <w:gridSpan w:val="2"/>
          </w:tcPr>
          <w:p w14:paraId="1E3B083C" w14:textId="77777777" w:rsidR="00B81422" w:rsidRDefault="00B81422" w:rsidP="00D72AC6">
            <w:pPr>
              <w:rPr>
                <w:sz w:val="20"/>
                <w:szCs w:val="20"/>
              </w:rPr>
            </w:pPr>
            <w:r w:rsidRPr="00B81422">
              <w:rPr>
                <w:sz w:val="20"/>
                <w:szCs w:val="20"/>
              </w:rPr>
              <w:t>Une évaluation, 6 à 8 traitements et une évaluation de suivi après 6 mois</w:t>
            </w:r>
          </w:p>
        </w:tc>
      </w:tr>
      <w:tr w:rsidR="00B81422" w14:paraId="21697CA5" w14:textId="77777777" w:rsidTr="00B81422">
        <w:tc>
          <w:tcPr>
            <w:tcW w:w="9350" w:type="dxa"/>
            <w:gridSpan w:val="2"/>
            <w:shd w:val="clear" w:color="auto" w:fill="BFBFBF" w:themeFill="background1" w:themeFillShade="BF"/>
          </w:tcPr>
          <w:p w14:paraId="7737594B" w14:textId="77777777" w:rsidR="00B81422" w:rsidRDefault="00B81422" w:rsidP="00B81422">
            <w:pPr>
              <w:pStyle w:val="Entete"/>
            </w:pPr>
            <w:r>
              <w:t>Participation attendue du client</w:t>
            </w:r>
          </w:p>
        </w:tc>
      </w:tr>
      <w:tr w:rsidR="00B81422" w14:paraId="2B9A11FC" w14:textId="77777777" w:rsidTr="00B81422">
        <w:tc>
          <w:tcPr>
            <w:tcW w:w="9350" w:type="dxa"/>
            <w:gridSpan w:val="2"/>
          </w:tcPr>
          <w:p w14:paraId="66DF9D15" w14:textId="77777777" w:rsidR="00B81422" w:rsidRDefault="00B81422" w:rsidP="00D72AC6">
            <w:pPr>
              <w:rPr>
                <w:sz w:val="20"/>
                <w:szCs w:val="20"/>
              </w:rPr>
            </w:pPr>
            <w:r w:rsidRPr="00B81422">
              <w:rPr>
                <w:sz w:val="20"/>
                <w:szCs w:val="20"/>
              </w:rPr>
              <w:t>Présence aux rencontres en ayant consommé le médicament</w:t>
            </w:r>
            <w:r>
              <w:rPr>
                <w:sz w:val="20"/>
                <w:szCs w:val="20"/>
              </w:rPr>
              <w:t xml:space="preserve"> une heure avant le RV</w:t>
            </w:r>
          </w:p>
        </w:tc>
      </w:tr>
      <w:tr w:rsidR="00B81422" w14:paraId="287C5335" w14:textId="77777777" w:rsidTr="00B81422">
        <w:tc>
          <w:tcPr>
            <w:tcW w:w="9350" w:type="dxa"/>
            <w:gridSpan w:val="2"/>
            <w:shd w:val="clear" w:color="auto" w:fill="BFBFBF" w:themeFill="background1" w:themeFillShade="BF"/>
          </w:tcPr>
          <w:p w14:paraId="50B0C4D7" w14:textId="77777777" w:rsidR="00B81422" w:rsidRDefault="00B81422" w:rsidP="00B81422">
            <w:pPr>
              <w:pStyle w:val="Entete"/>
            </w:pPr>
            <w:r>
              <w:t>Moyens pour mesurer les progrès dans le cadre du plan d’intervention individualisé</w:t>
            </w:r>
          </w:p>
        </w:tc>
      </w:tr>
      <w:tr w:rsidR="00B81422" w14:paraId="07485888" w14:textId="77777777" w:rsidTr="00B81422">
        <w:tc>
          <w:tcPr>
            <w:tcW w:w="9350" w:type="dxa"/>
            <w:gridSpan w:val="2"/>
          </w:tcPr>
          <w:p w14:paraId="4490EFB2" w14:textId="77777777" w:rsidR="00B81422" w:rsidRDefault="00B81422" w:rsidP="00D72AC6">
            <w:pPr>
              <w:rPr>
                <w:sz w:val="20"/>
                <w:szCs w:val="20"/>
              </w:rPr>
            </w:pPr>
            <w:r w:rsidRPr="00B81422">
              <w:rPr>
                <w:sz w:val="20"/>
                <w:szCs w:val="20"/>
              </w:rPr>
              <w:t>Utilisation de l'IES-R avant chaque rencontre de réactivation. Cette mesure évalue la symptomatologie courante au cours de 7 derniers jours. L'attente est que le client réduise progressivement de 7 points sur l'échelle chaque semaine.</w:t>
            </w:r>
          </w:p>
        </w:tc>
      </w:tr>
      <w:tr w:rsidR="00B81422" w14:paraId="2A62AF95" w14:textId="77777777" w:rsidTr="00B81422">
        <w:tc>
          <w:tcPr>
            <w:tcW w:w="9350" w:type="dxa"/>
            <w:gridSpan w:val="2"/>
            <w:shd w:val="clear" w:color="auto" w:fill="BFBFBF" w:themeFill="background1" w:themeFillShade="BF"/>
          </w:tcPr>
          <w:p w14:paraId="7D791D37" w14:textId="77777777" w:rsidR="00B81422" w:rsidRDefault="00B81422" w:rsidP="00B81422">
            <w:pPr>
              <w:pStyle w:val="Entete"/>
            </w:pPr>
            <w:r>
              <w:t>Facteurs favorables au pronostic :</w:t>
            </w:r>
          </w:p>
        </w:tc>
      </w:tr>
      <w:tr w:rsidR="00B81422" w14:paraId="60DD5837" w14:textId="77777777" w:rsidTr="00B81422">
        <w:tc>
          <w:tcPr>
            <w:tcW w:w="9350" w:type="dxa"/>
            <w:gridSpan w:val="2"/>
          </w:tcPr>
          <w:p w14:paraId="26F6B07C" w14:textId="77777777" w:rsidR="00B81422" w:rsidRDefault="00FB4D9F" w:rsidP="00D72AC6">
            <w:pPr>
              <w:rPr>
                <w:sz w:val="20"/>
                <w:szCs w:val="20"/>
              </w:rPr>
            </w:pPr>
            <w:r w:rsidRPr="00FB4D9F">
              <w:rPr>
                <w:sz w:val="20"/>
                <w:szCs w:val="20"/>
              </w:rPr>
              <w:t>La cliente démontre une souffrance significative et la volonté de ne plus resse</w:t>
            </w:r>
            <w:r>
              <w:rPr>
                <w:sz w:val="20"/>
                <w:szCs w:val="20"/>
              </w:rPr>
              <w:t>nt</w:t>
            </w:r>
            <w:r w:rsidRPr="00FB4D9F">
              <w:rPr>
                <w:sz w:val="20"/>
                <w:szCs w:val="20"/>
              </w:rPr>
              <w:t>ir de souffrance.</w:t>
            </w:r>
          </w:p>
        </w:tc>
      </w:tr>
      <w:tr w:rsidR="00B81422" w14:paraId="3693D3D6" w14:textId="77777777" w:rsidTr="00B81422">
        <w:tc>
          <w:tcPr>
            <w:tcW w:w="9350" w:type="dxa"/>
            <w:gridSpan w:val="2"/>
            <w:shd w:val="clear" w:color="auto" w:fill="BFBFBF" w:themeFill="background1" w:themeFillShade="BF"/>
          </w:tcPr>
          <w:p w14:paraId="268E27A6" w14:textId="77777777" w:rsidR="00B81422" w:rsidRDefault="00B81422" w:rsidP="00B81422">
            <w:pPr>
              <w:pStyle w:val="Entete"/>
            </w:pPr>
            <w:r>
              <w:t>Facteurs défavorables au pronostic :</w:t>
            </w:r>
          </w:p>
        </w:tc>
      </w:tr>
      <w:tr w:rsidR="00B81422" w14:paraId="0E313B2F" w14:textId="77777777" w:rsidTr="00B81422">
        <w:tc>
          <w:tcPr>
            <w:tcW w:w="9350" w:type="dxa"/>
            <w:gridSpan w:val="2"/>
          </w:tcPr>
          <w:p w14:paraId="60328BFC" w14:textId="77777777" w:rsidR="00B81422" w:rsidRDefault="00D15681" w:rsidP="00D72AC6">
            <w:pPr>
              <w:rPr>
                <w:sz w:val="20"/>
                <w:szCs w:val="20"/>
              </w:rPr>
            </w:pPr>
            <w:r>
              <w:rPr>
                <w:sz w:val="20"/>
                <w:szCs w:val="20"/>
              </w:rPr>
              <w:t>Aucun en apparence</w:t>
            </w:r>
          </w:p>
        </w:tc>
      </w:tr>
      <w:tr w:rsidR="00B81422" w14:paraId="6441EEAA" w14:textId="77777777" w:rsidTr="00B81422">
        <w:tc>
          <w:tcPr>
            <w:tcW w:w="9350" w:type="dxa"/>
            <w:gridSpan w:val="2"/>
            <w:shd w:val="clear" w:color="auto" w:fill="BFBFBF" w:themeFill="background1" w:themeFillShade="BF"/>
          </w:tcPr>
          <w:p w14:paraId="11B83E7D" w14:textId="77777777" w:rsidR="00B81422" w:rsidRDefault="00B81422" w:rsidP="00B81422">
            <w:pPr>
              <w:pStyle w:val="Entete"/>
            </w:pPr>
            <w:r>
              <w:t>Date prévue du début de l’intervention :</w:t>
            </w:r>
          </w:p>
        </w:tc>
      </w:tr>
      <w:tr w:rsidR="00B81422" w14:paraId="22F2152E" w14:textId="77777777" w:rsidTr="00B81422">
        <w:tc>
          <w:tcPr>
            <w:tcW w:w="9350" w:type="dxa"/>
            <w:gridSpan w:val="2"/>
          </w:tcPr>
          <w:p w14:paraId="506DE4DF" w14:textId="77777777" w:rsidR="00B81422" w:rsidRDefault="00FB4D9F" w:rsidP="00D72AC6">
            <w:pPr>
              <w:rPr>
                <w:sz w:val="20"/>
                <w:szCs w:val="20"/>
              </w:rPr>
            </w:pPr>
            <w:r w:rsidRPr="00FB4D9F">
              <w:rPr>
                <w:sz w:val="20"/>
                <w:szCs w:val="20"/>
              </w:rPr>
              <w:t>Aussitôt qu'elle sera approuvée par son MD pour la prise du propranolol et que son dossier sera autorisé à l'IVAC</w:t>
            </w:r>
          </w:p>
        </w:tc>
      </w:tr>
      <w:tr w:rsidR="00B81422" w14:paraId="336EBD66" w14:textId="77777777" w:rsidTr="00B81422">
        <w:tc>
          <w:tcPr>
            <w:tcW w:w="9350" w:type="dxa"/>
            <w:gridSpan w:val="2"/>
            <w:shd w:val="clear" w:color="auto" w:fill="BFBFBF" w:themeFill="background1" w:themeFillShade="BF"/>
          </w:tcPr>
          <w:p w14:paraId="3C235B34" w14:textId="77777777" w:rsidR="00B81422" w:rsidRDefault="00B81422" w:rsidP="00B81422">
            <w:pPr>
              <w:pStyle w:val="Entete"/>
            </w:pPr>
            <w:r>
              <w:t>Nombre et fréquence des rencontre</w:t>
            </w:r>
            <w:r w:rsidR="00FB4D9F">
              <w:t>s</w:t>
            </w:r>
            <w:r>
              <w:t xml:space="preserve"> prévues</w:t>
            </w:r>
          </w:p>
        </w:tc>
      </w:tr>
      <w:tr w:rsidR="00B81422" w14:paraId="43711598" w14:textId="77777777" w:rsidTr="00B81422">
        <w:tc>
          <w:tcPr>
            <w:tcW w:w="9350" w:type="dxa"/>
            <w:gridSpan w:val="2"/>
          </w:tcPr>
          <w:p w14:paraId="3A64ADEC" w14:textId="77777777" w:rsidR="00B81422" w:rsidRDefault="003264D6" w:rsidP="00D72AC6">
            <w:pPr>
              <w:rPr>
                <w:sz w:val="20"/>
                <w:szCs w:val="20"/>
              </w:rPr>
            </w:pPr>
            <w:r>
              <w:rPr>
                <w:sz w:val="20"/>
                <w:szCs w:val="20"/>
              </w:rPr>
              <w:t>2 heures d’évaluations, entre 6 et 8 rencontres de traitement 1x semaine, une rencontre d’évaluation après 6 mois</w:t>
            </w:r>
          </w:p>
        </w:tc>
      </w:tr>
      <w:tr w:rsidR="00B81422" w14:paraId="5BF1CDF7" w14:textId="77777777" w:rsidTr="00B81422">
        <w:tc>
          <w:tcPr>
            <w:tcW w:w="9350" w:type="dxa"/>
            <w:gridSpan w:val="2"/>
            <w:shd w:val="clear" w:color="auto" w:fill="BFBFBF" w:themeFill="background1" w:themeFillShade="BF"/>
          </w:tcPr>
          <w:p w14:paraId="64564068" w14:textId="77777777" w:rsidR="00B81422" w:rsidRDefault="003264D6" w:rsidP="00B81422">
            <w:pPr>
              <w:pStyle w:val="Entete"/>
            </w:pPr>
            <w:r>
              <w:t>Notes complémentaires</w:t>
            </w:r>
          </w:p>
        </w:tc>
      </w:tr>
      <w:tr w:rsidR="00B81422" w14:paraId="0D465970" w14:textId="77777777" w:rsidTr="00B81422">
        <w:tc>
          <w:tcPr>
            <w:tcW w:w="9350" w:type="dxa"/>
            <w:gridSpan w:val="2"/>
          </w:tcPr>
          <w:p w14:paraId="6677640E" w14:textId="77777777" w:rsidR="00B81422" w:rsidRDefault="003264D6" w:rsidP="00D72AC6">
            <w:pPr>
              <w:rPr>
                <w:sz w:val="20"/>
                <w:szCs w:val="20"/>
              </w:rPr>
            </w:pPr>
            <w:r w:rsidRPr="003264D6">
              <w:rPr>
                <w:sz w:val="20"/>
                <w:szCs w:val="20"/>
              </w:rPr>
              <w:t>Comparativement aux traitements conventionnels</w:t>
            </w:r>
            <w:r w:rsidR="00CC3EDE">
              <w:rPr>
                <w:sz w:val="20"/>
                <w:szCs w:val="20"/>
              </w:rPr>
              <w:t xml:space="preserve"> du </w:t>
            </w:r>
            <w:r w:rsidRPr="003264D6">
              <w:rPr>
                <w:sz w:val="20"/>
                <w:szCs w:val="20"/>
              </w:rPr>
              <w:t>TSPT, la thérapie de la reconsolidation de la mémoire est de loin le moins couteux et celui ayant le plus d'impacts rapides sur la qualité de vie des clients.</w:t>
            </w:r>
          </w:p>
        </w:tc>
      </w:tr>
      <w:tr w:rsidR="003264D6" w14:paraId="2E8D5D54" w14:textId="77777777" w:rsidTr="00FB4D9F">
        <w:tc>
          <w:tcPr>
            <w:tcW w:w="4675" w:type="dxa"/>
            <w:shd w:val="clear" w:color="auto" w:fill="auto"/>
          </w:tcPr>
          <w:p w14:paraId="5EE1C3D3" w14:textId="77777777" w:rsidR="003264D6" w:rsidRDefault="003264D6" w:rsidP="00B81422">
            <w:pPr>
              <w:pStyle w:val="Entete"/>
            </w:pPr>
            <w:r>
              <w:t>Signature du fournisseur :</w:t>
            </w:r>
          </w:p>
          <w:p w14:paraId="162260F4" w14:textId="77777777" w:rsidR="003264D6" w:rsidRDefault="00FB4D9F" w:rsidP="00FB4D9F">
            <w:pPr>
              <w:pStyle w:val="Entete"/>
            </w:pPr>
            <w:r w:rsidRPr="00FB4D9F">
              <w:rPr>
                <w:rFonts w:ascii="Dosis Regular" w:eastAsia="MS Mincho" w:hAnsi="Dosis Regular" w:cs="Times New Roman"/>
                <w:b w:val="0"/>
                <w:sz w:val="24"/>
                <w:szCs w:val="24"/>
                <w:lang w:val="en-US" w:eastAsia="fr-FR"/>
              </w:rPr>
              <w:drawing>
                <wp:inline distT="0" distB="0" distL="0" distR="0" wp14:anchorId="701C1DEA" wp14:editId="01B48323">
                  <wp:extent cx="1529395" cy="51287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Oli.JPEG"/>
                          <pic:cNvPicPr/>
                        </pic:nvPicPr>
                        <pic:blipFill>
                          <a:blip r:embed="rId5">
                            <a:extLst>
                              <a:ext uri="{28A0092B-C50C-407E-A947-70E740481C1C}">
                                <a14:useLocalDpi xmlns:a14="http://schemas.microsoft.com/office/drawing/2010/main" val="0"/>
                              </a:ext>
                            </a:extLst>
                          </a:blip>
                          <a:stretch>
                            <a:fillRect/>
                          </a:stretch>
                        </pic:blipFill>
                        <pic:spPr>
                          <a:xfrm>
                            <a:off x="0" y="0"/>
                            <a:ext cx="1558509" cy="522636"/>
                          </a:xfrm>
                          <a:prstGeom prst="rect">
                            <a:avLst/>
                          </a:prstGeom>
                          <a:solidFill>
                            <a:schemeClr val="bg1">
                              <a:lumMod val="75000"/>
                            </a:schemeClr>
                          </a:solidFill>
                        </pic:spPr>
                      </pic:pic>
                    </a:graphicData>
                  </a:graphic>
                </wp:inline>
              </w:drawing>
            </w:r>
          </w:p>
        </w:tc>
        <w:tc>
          <w:tcPr>
            <w:tcW w:w="4675" w:type="dxa"/>
            <w:shd w:val="clear" w:color="auto" w:fill="BFBFBF" w:themeFill="background1" w:themeFillShade="BF"/>
            <w:vAlign w:val="center"/>
          </w:tcPr>
          <w:p w14:paraId="3FEE2850" w14:textId="77777777" w:rsidR="003264D6" w:rsidRDefault="003264D6" w:rsidP="003264D6">
            <w:pPr>
              <w:pStyle w:val="Entete"/>
            </w:pPr>
            <w:r>
              <w:t>Date : 2019-0</w:t>
            </w:r>
            <w:r w:rsidR="00103FB9">
              <w:t>3</w:t>
            </w:r>
            <w:r>
              <w:t>-1</w:t>
            </w:r>
            <w:r w:rsidR="00E6112B">
              <w:t>8</w:t>
            </w:r>
          </w:p>
        </w:tc>
      </w:tr>
    </w:tbl>
    <w:p w14:paraId="0042384F" w14:textId="77777777" w:rsidR="00B81422" w:rsidRPr="00D72AC6" w:rsidRDefault="00B81422" w:rsidP="00D72AC6">
      <w:pPr>
        <w:rPr>
          <w:sz w:val="20"/>
          <w:szCs w:val="20"/>
        </w:rPr>
      </w:pPr>
    </w:p>
    <w:sectPr w:rsidR="00B81422" w:rsidRPr="00D72AC6" w:rsidSect="00D72AC6">
      <w:pgSz w:w="12240" w:h="15840"/>
      <w:pgMar w:top="75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Roboto Condensed Light">
    <w:panose1 w:val="02000000000000000000"/>
    <w:charset w:val="00"/>
    <w:family w:val="auto"/>
    <w:pitch w:val="variable"/>
    <w:sig w:usb0="E00002FF" w:usb1="5000205B" w:usb2="00000020" w:usb3="00000000" w:csb0="0000019F" w:csb1="00000000"/>
  </w:font>
  <w:font w:name="Dosis Regular">
    <w:altName w:val="Calibri"/>
    <w:panose1 w:val="020B0604020202020204"/>
    <w:charset w:val="00"/>
    <w:family w:val="auto"/>
    <w:pitch w:val="variable"/>
    <w:sig w:usb0="A00000BF" w:usb1="5000207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AC6"/>
    <w:rsid w:val="000D01BE"/>
    <w:rsid w:val="000F4DFD"/>
    <w:rsid w:val="000F50CA"/>
    <w:rsid w:val="00103FB9"/>
    <w:rsid w:val="001042FD"/>
    <w:rsid w:val="003264D6"/>
    <w:rsid w:val="00347677"/>
    <w:rsid w:val="003D0D75"/>
    <w:rsid w:val="004300CC"/>
    <w:rsid w:val="004B07EF"/>
    <w:rsid w:val="004D4B6F"/>
    <w:rsid w:val="0066102A"/>
    <w:rsid w:val="00661339"/>
    <w:rsid w:val="006925DE"/>
    <w:rsid w:val="007B1AE1"/>
    <w:rsid w:val="00874469"/>
    <w:rsid w:val="00874E80"/>
    <w:rsid w:val="008957B8"/>
    <w:rsid w:val="00967B02"/>
    <w:rsid w:val="009E5700"/>
    <w:rsid w:val="009F37E7"/>
    <w:rsid w:val="00B00D43"/>
    <w:rsid w:val="00B81422"/>
    <w:rsid w:val="00C13512"/>
    <w:rsid w:val="00C7448B"/>
    <w:rsid w:val="00CC3EDE"/>
    <w:rsid w:val="00D15681"/>
    <w:rsid w:val="00D40239"/>
    <w:rsid w:val="00D72AC6"/>
    <w:rsid w:val="00D86954"/>
    <w:rsid w:val="00D9575A"/>
    <w:rsid w:val="00DE6E4A"/>
    <w:rsid w:val="00E32F37"/>
    <w:rsid w:val="00E6112B"/>
    <w:rsid w:val="00E91723"/>
    <w:rsid w:val="00FB4D9F"/>
    <w:rsid w:val="00FD6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0F8D1"/>
  <w14:defaultImageDpi w14:val="32767"/>
  <w15:chartTrackingRefBased/>
  <w15:docId w15:val="{646413BC-717A-9B4B-81C7-C3808329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25DE"/>
    <w:pPr>
      <w:spacing w:before="120" w:after="120"/>
    </w:pPr>
    <w:rPr>
      <w:rFonts w:ascii="Roboto Condensed Light" w:hAnsi="Roboto Condensed Light"/>
      <w:noProof/>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2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
    <w:name w:val="Entete"/>
    <w:basedOn w:val="Normal"/>
    <w:qFormat/>
    <w:rsid w:val="00D72AC6"/>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Québec Psy Psychologues</dc:creator>
  <cp:keywords/>
  <dc:description/>
  <cp:lastModifiedBy>Québec Psy Psychologues</cp:lastModifiedBy>
  <cp:revision>4</cp:revision>
  <dcterms:created xsi:type="dcterms:W3CDTF">2019-06-04T15:06:00Z</dcterms:created>
  <dcterms:modified xsi:type="dcterms:W3CDTF">2019-06-04T15:16:00Z</dcterms:modified>
</cp:coreProperties>
</file>